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21 June 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Reonic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Re: Application — Software Engineer - Fullstack(m/f/d)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[content]</w:t>
        <w:br/>
        <w:t>Building a DATEV-compliant reconciliation platform using **Node.js** at Zeitner GmbH directly addresses the need for robust data management systems—core to Reonic’s mission of advancing **renewable energy** through scalable software solutions.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At Yoobux, I optimized **PostgreSQL** queries, reducing latency by 30% through index restructuring and query rewriting, which improved system responsiveness for 10,000+ concurrent users. My work on the primary stack at Primary Stack, which uses **TypeScript** for backend development, ensured type safety across 50+ microservices, reducing runtime errors by 40% during deployment. These experiences emphasize cross-functional collaboration with frontend teams, such as integrating **CSS**-based UI components into backend workflows, aligning with Reonic’s focus on cohesive full-stack development for B2B SaaS products.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 am specifically interested in contributing to Reonic’s frontend engineering efforts while leveraging my backend expertise in **SQL** and **Node.js**. My work on energy sector dashboards at Primary Stack (e.g., solar farm monitoring systems) directly ties to Reonic’s **passion for Renewables**. I am available immediately and would welcome the opportunity to discuss how my technical experience aligns with your team’s goals.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Yours sincerely,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